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BA7" w:rsidRDefault="00E93BA7">
      <w:bookmarkStart w:id="0" w:name="_GoBack"/>
      <w:bookmarkEnd w:id="0"/>
    </w:p>
    <w:p w:rsidR="00E93BA7" w:rsidRPr="00E93BA7" w:rsidRDefault="00E93BA7" w:rsidP="00E93BA7">
      <w:pPr>
        <w:widowControl/>
        <w:snapToGrid w:val="0"/>
        <w:ind w:left="312" w:rightChars="-60" w:right="-144"/>
        <w:jc w:val="center"/>
        <w:textAlignment w:val="baseline"/>
        <w:rPr>
          <w:rFonts w:ascii="標楷體" w:eastAsia="標楷體" w:hAnsi="Arial" w:cs="標楷體"/>
          <w:color w:val="000000"/>
          <w:kern w:val="0"/>
          <w:sz w:val="28"/>
          <w:szCs w:val="24"/>
        </w:rPr>
      </w:pPr>
    </w:p>
    <w:tbl>
      <w:tblPr>
        <w:tblW w:w="9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6940"/>
      </w:tblGrid>
      <w:tr w:rsidR="00E93BA7" w:rsidRPr="00E93BA7" w:rsidTr="009311C9">
        <w:trPr>
          <w:jc w:val="center"/>
        </w:trPr>
        <w:tc>
          <w:tcPr>
            <w:tcW w:w="98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3BA7" w:rsidRPr="00E93BA7" w:rsidRDefault="00E93BA7" w:rsidP="00E93BA7">
            <w:pPr>
              <w:snapToGrid w:val="0"/>
              <w:spacing w:beforeLines="50" w:before="180"/>
              <w:jc w:val="center"/>
              <w:outlineLvl w:val="0"/>
              <w:rPr>
                <w:rFonts w:ascii="Arial" w:eastAsia="標楷體" w:hAnsi="Arial" w:cs="Arial"/>
                <w:b/>
                <w:color w:val="000000"/>
                <w:sz w:val="36"/>
                <w:szCs w:val="32"/>
              </w:rPr>
            </w:pPr>
            <w:r w:rsidRPr="00E93BA7">
              <w:rPr>
                <w:rFonts w:ascii="Arial" w:eastAsia="標楷體" w:hAnsi="Arial" w:cs="Arial"/>
                <w:b/>
                <w:color w:val="000000"/>
                <w:sz w:val="36"/>
                <w:szCs w:val="32"/>
              </w:rPr>
              <w:t>2021</w:t>
            </w:r>
            <w:r w:rsidRPr="00E93BA7">
              <w:rPr>
                <w:rFonts w:ascii="Arial" w:eastAsia="標楷體" w:hAnsi="Arial" w:cs="Arial"/>
                <w:b/>
                <w:color w:val="000000"/>
                <w:sz w:val="36"/>
                <w:szCs w:val="32"/>
              </w:rPr>
              <w:t>年第</w:t>
            </w:r>
            <w:r>
              <w:rPr>
                <w:rFonts w:ascii="Arial" w:eastAsia="標楷體" w:hAnsi="Arial" w:cs="Arial" w:hint="eastAsia"/>
                <w:b/>
                <w:color w:val="000000"/>
                <w:sz w:val="36"/>
                <w:szCs w:val="32"/>
              </w:rPr>
              <w:t>5</w:t>
            </w:r>
            <w:r w:rsidRPr="00E93BA7">
              <w:rPr>
                <w:rFonts w:ascii="Arial" w:eastAsia="標楷體" w:hAnsi="Arial" w:cs="Arial"/>
                <w:b/>
                <w:color w:val="000000"/>
                <w:sz w:val="36"/>
                <w:szCs w:val="32"/>
              </w:rPr>
              <w:t>次臺灣歐盟論壇</w:t>
            </w:r>
          </w:p>
          <w:p w:rsidR="00E93BA7" w:rsidRPr="00E93BA7" w:rsidRDefault="00E93BA7" w:rsidP="00E93BA7">
            <w:pPr>
              <w:jc w:val="center"/>
              <w:rPr>
                <w:rFonts w:ascii="Arial" w:eastAsia="標楷體" w:hAnsi="Arial" w:cs="Arial"/>
                <w:b/>
                <w:color w:val="000000"/>
                <w:sz w:val="36"/>
                <w:szCs w:val="32"/>
              </w:rPr>
            </w:pPr>
            <w:r w:rsidRPr="00E93BA7">
              <w:rPr>
                <w:rFonts w:ascii="Arial" w:eastAsia="標楷體" w:hAnsi="Arial" w:cs="Arial"/>
                <w:b/>
                <w:color w:val="000000"/>
                <w:sz w:val="36"/>
                <w:szCs w:val="32"/>
              </w:rPr>
              <w:t>20</w:t>
            </w:r>
            <w:r w:rsidRPr="00E93BA7">
              <w:rPr>
                <w:rFonts w:ascii="Arial" w:eastAsia="標楷體" w:hAnsi="Arial" w:cs="Arial" w:hint="eastAsia"/>
                <w:b/>
                <w:color w:val="000000"/>
                <w:sz w:val="36"/>
                <w:szCs w:val="32"/>
              </w:rPr>
              <w:t>2</w:t>
            </w:r>
            <w:r w:rsidRPr="00E93BA7">
              <w:rPr>
                <w:rFonts w:ascii="Arial" w:eastAsia="標楷體" w:hAnsi="Arial" w:cs="Arial"/>
                <w:b/>
                <w:color w:val="000000"/>
                <w:sz w:val="36"/>
                <w:szCs w:val="32"/>
              </w:rPr>
              <w:t>1</w:t>
            </w:r>
            <w:r w:rsidRPr="00E93BA7">
              <w:rPr>
                <w:rFonts w:ascii="Arial" w:eastAsia="標楷體" w:hAnsi="Arial" w:cs="Arial" w:hint="eastAsia"/>
                <w:b/>
                <w:color w:val="000000"/>
                <w:sz w:val="36"/>
                <w:szCs w:val="32"/>
              </w:rPr>
              <w:t xml:space="preserve"> </w:t>
            </w:r>
            <w:r w:rsidRPr="00E93BA7">
              <w:rPr>
                <w:rFonts w:ascii="Arial" w:eastAsia="標楷體" w:hAnsi="Arial" w:cs="Arial"/>
                <w:b/>
                <w:color w:val="000000"/>
                <w:sz w:val="36"/>
                <w:szCs w:val="32"/>
              </w:rPr>
              <w:t xml:space="preserve">EUTW FORUM </w:t>
            </w:r>
            <w:r w:rsidRPr="00E93BA7">
              <w:rPr>
                <w:rFonts w:ascii="Arial" w:eastAsia="標楷體" w:hAnsi="Arial" w:cs="Arial" w:hint="eastAsia"/>
                <w:b/>
                <w:color w:val="000000"/>
                <w:sz w:val="36"/>
                <w:szCs w:val="32"/>
              </w:rPr>
              <w:t>IV</w:t>
            </w:r>
          </w:p>
          <w:p w:rsidR="00E93BA7" w:rsidRDefault="00E93BA7" w:rsidP="00E93BA7">
            <w:pPr>
              <w:widowControl/>
              <w:tabs>
                <w:tab w:val="left" w:pos="-142"/>
              </w:tabs>
              <w:snapToGrid w:val="0"/>
              <w:spacing w:beforeLines="50" w:before="180" w:line="276" w:lineRule="auto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E93BA7">
              <w:rPr>
                <w:rFonts w:ascii="標楷體" w:eastAsia="標楷體" w:hAnsi="標楷體" w:hint="eastAsia"/>
                <w:b/>
                <w:sz w:val="36"/>
                <w:szCs w:val="36"/>
              </w:rPr>
              <w:t>2021歐盟政經發展之回顧與前瞻</w:t>
            </w:r>
          </w:p>
          <w:p w:rsidR="00E93BA7" w:rsidRPr="00E93BA7" w:rsidRDefault="00E93BA7" w:rsidP="00E93BA7">
            <w:pPr>
              <w:widowControl/>
              <w:tabs>
                <w:tab w:val="left" w:pos="-142"/>
              </w:tabs>
              <w:snapToGrid w:val="0"/>
              <w:spacing w:beforeLines="50" w:before="180" w:line="276" w:lineRule="auto"/>
              <w:jc w:val="center"/>
              <w:rPr>
                <w:rFonts w:ascii="Arial" w:hAnsi="Arial" w:cs="Arial"/>
                <w:b/>
                <w:kern w:val="0"/>
                <w:sz w:val="36"/>
                <w:szCs w:val="36"/>
              </w:rPr>
            </w:pPr>
            <w:r w:rsidRPr="00E93BA7">
              <w:rPr>
                <w:rFonts w:ascii="Arial" w:hAnsi="Arial" w:cs="Arial"/>
                <w:b/>
                <w:kern w:val="0"/>
                <w:sz w:val="36"/>
                <w:szCs w:val="36"/>
              </w:rPr>
              <w:t>The European Union in 2021: Retrospect and Prospect</w:t>
            </w:r>
          </w:p>
          <w:p w:rsidR="00E93BA7" w:rsidRPr="00E93BA7" w:rsidRDefault="00E93BA7" w:rsidP="00E93BA7">
            <w:pPr>
              <w:widowControl/>
              <w:tabs>
                <w:tab w:val="left" w:pos="-142"/>
              </w:tabs>
              <w:snapToGrid w:val="0"/>
              <w:spacing w:beforeLines="50" w:before="180" w:line="276" w:lineRule="auto"/>
              <w:jc w:val="center"/>
              <w:rPr>
                <w:rFonts w:eastAsia="標楷體" w:hAnsi="標楷體"/>
                <w:color w:val="000000"/>
                <w:kern w:val="0"/>
                <w:sz w:val="28"/>
                <w:szCs w:val="26"/>
              </w:rPr>
            </w:pPr>
            <w:r w:rsidRPr="00E93BA7">
              <w:rPr>
                <w:rFonts w:eastAsia="標楷體" w:hAnsi="標楷體"/>
                <w:color w:val="000000"/>
                <w:kern w:val="0"/>
                <w:sz w:val="28"/>
                <w:szCs w:val="26"/>
              </w:rPr>
              <w:t>時間：</w:t>
            </w:r>
            <w:r w:rsidRPr="00E93BA7">
              <w:rPr>
                <w:rFonts w:eastAsia="標楷體" w:hAnsi="標楷體"/>
                <w:color w:val="000000"/>
                <w:kern w:val="0"/>
                <w:sz w:val="28"/>
                <w:szCs w:val="26"/>
              </w:rPr>
              <w:t>20</w:t>
            </w:r>
            <w:r w:rsidRPr="00E93BA7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2</w:t>
            </w:r>
            <w:r w:rsidRPr="00E93BA7">
              <w:rPr>
                <w:rFonts w:eastAsia="標楷體" w:hAnsi="標楷體"/>
                <w:color w:val="000000"/>
                <w:kern w:val="0"/>
                <w:sz w:val="28"/>
                <w:szCs w:val="26"/>
              </w:rPr>
              <w:t>1</w:t>
            </w:r>
            <w:r w:rsidRPr="00E93BA7">
              <w:rPr>
                <w:rFonts w:eastAsia="標楷體" w:hAnsi="標楷體"/>
                <w:color w:val="000000"/>
                <w:kern w:val="0"/>
                <w:sz w:val="28"/>
                <w:szCs w:val="26"/>
              </w:rPr>
              <w:t>年</w:t>
            </w:r>
            <w:r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12</w:t>
            </w:r>
            <w:r w:rsidRPr="00E93BA7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月</w:t>
            </w:r>
            <w:r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3</w:t>
            </w:r>
            <w:r w:rsidRPr="00E93BA7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日</w:t>
            </w:r>
            <w:r w:rsidRPr="00E93BA7">
              <w:rPr>
                <w:rFonts w:eastAsia="標楷體" w:hAnsi="標楷體"/>
                <w:color w:val="000000"/>
                <w:kern w:val="0"/>
                <w:sz w:val="28"/>
                <w:szCs w:val="26"/>
              </w:rPr>
              <w:t xml:space="preserve"> </w:t>
            </w:r>
            <w:r w:rsidRPr="00E93BA7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(</w:t>
            </w:r>
            <w:r w:rsidRPr="00E93BA7">
              <w:rPr>
                <w:rFonts w:eastAsia="標楷體" w:hAnsi="標楷體"/>
                <w:color w:val="000000"/>
                <w:kern w:val="0"/>
                <w:sz w:val="28"/>
                <w:szCs w:val="26"/>
              </w:rPr>
              <w:t>星期</w:t>
            </w:r>
            <w:r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五</w:t>
            </w:r>
            <w:r w:rsidRPr="00E93BA7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)</w:t>
            </w:r>
            <w:r w:rsidRPr="00E93BA7">
              <w:rPr>
                <w:rFonts w:eastAsia="標楷體" w:hAnsi="標楷體"/>
                <w:kern w:val="0"/>
                <w:sz w:val="28"/>
                <w:szCs w:val="26"/>
              </w:rPr>
              <w:t xml:space="preserve"> </w:t>
            </w:r>
            <w:r w:rsidRPr="00E93BA7">
              <w:rPr>
                <w:rFonts w:eastAsia="標楷體" w:hAnsi="標楷體" w:hint="eastAsia"/>
                <w:kern w:val="0"/>
                <w:sz w:val="28"/>
                <w:szCs w:val="26"/>
              </w:rPr>
              <w:t>上午</w:t>
            </w:r>
            <w:r w:rsidRPr="00E93BA7">
              <w:rPr>
                <w:rFonts w:eastAsia="標楷體" w:hAnsi="標楷體" w:hint="eastAsia"/>
                <w:kern w:val="0"/>
                <w:sz w:val="28"/>
                <w:szCs w:val="26"/>
              </w:rPr>
              <w:t>10</w:t>
            </w:r>
            <w:r w:rsidRPr="00E93BA7">
              <w:rPr>
                <w:rFonts w:eastAsia="標楷體" w:hAnsi="標楷體"/>
                <w:kern w:val="0"/>
                <w:sz w:val="28"/>
                <w:szCs w:val="26"/>
              </w:rPr>
              <w:t>：</w:t>
            </w:r>
            <w:r w:rsidRPr="00E93BA7">
              <w:rPr>
                <w:rFonts w:eastAsia="標楷體" w:hAnsi="標楷體" w:hint="eastAsia"/>
                <w:kern w:val="0"/>
                <w:sz w:val="28"/>
                <w:szCs w:val="26"/>
              </w:rPr>
              <w:t>00</w:t>
            </w:r>
            <w:r w:rsidRPr="00E93BA7">
              <w:rPr>
                <w:rFonts w:eastAsia="標楷體" w:hAnsi="標楷體"/>
                <w:kern w:val="0"/>
                <w:sz w:val="28"/>
                <w:szCs w:val="26"/>
              </w:rPr>
              <w:t>至</w:t>
            </w:r>
            <w:r w:rsidRPr="00E93BA7">
              <w:rPr>
                <w:rFonts w:eastAsia="標楷體" w:hAnsi="標楷體"/>
                <w:kern w:val="0"/>
                <w:sz w:val="28"/>
                <w:szCs w:val="26"/>
              </w:rPr>
              <w:t>1</w:t>
            </w:r>
            <w:r w:rsidRPr="00E93BA7">
              <w:rPr>
                <w:rFonts w:eastAsia="標楷體" w:hAnsi="標楷體" w:hint="eastAsia"/>
                <w:kern w:val="0"/>
                <w:sz w:val="28"/>
                <w:szCs w:val="26"/>
              </w:rPr>
              <w:t>2</w:t>
            </w:r>
            <w:r w:rsidRPr="00E93BA7">
              <w:rPr>
                <w:rFonts w:eastAsia="標楷體" w:hAnsi="標楷體"/>
                <w:kern w:val="0"/>
                <w:sz w:val="28"/>
                <w:szCs w:val="26"/>
              </w:rPr>
              <w:t>：</w:t>
            </w:r>
            <w:r w:rsidRPr="00E93BA7">
              <w:rPr>
                <w:rFonts w:eastAsia="標楷體" w:hAnsi="標楷體" w:hint="eastAsia"/>
                <w:kern w:val="0"/>
                <w:sz w:val="28"/>
                <w:szCs w:val="26"/>
              </w:rPr>
              <w:t>30</w:t>
            </w:r>
          </w:p>
          <w:p w:rsidR="00E93BA7" w:rsidRPr="00E93BA7" w:rsidRDefault="00E93BA7" w:rsidP="00575F22">
            <w:pPr>
              <w:widowControl/>
              <w:numPr>
                <w:ilvl w:val="0"/>
                <w:numId w:val="2"/>
              </w:numPr>
              <w:tabs>
                <w:tab w:val="left" w:pos="-142"/>
              </w:tabs>
              <w:snapToGrid w:val="0"/>
              <w:spacing w:beforeLines="50" w:before="180" w:line="276" w:lineRule="auto"/>
              <w:rPr>
                <w:rFonts w:eastAsia="標楷體" w:hAnsi="標楷體"/>
                <w:color w:val="000000"/>
                <w:kern w:val="0"/>
                <w:sz w:val="28"/>
                <w:szCs w:val="26"/>
              </w:rPr>
            </w:pPr>
            <w:r w:rsidRPr="00E93BA7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地點：國家圖書館</w:t>
            </w:r>
            <w:r w:rsidR="00575F22" w:rsidRPr="00575F22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藝文中心</w:t>
            </w:r>
            <w:r w:rsidR="00575F22" w:rsidRPr="00575F22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301</w:t>
            </w:r>
            <w:r w:rsidR="00575F22" w:rsidRPr="00575F22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會議室</w:t>
            </w:r>
            <w:r w:rsidRPr="00E93BA7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（台北市中山南路</w:t>
            </w:r>
            <w:r w:rsidRPr="00E93BA7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20</w:t>
            </w:r>
            <w:r w:rsidRPr="00E93BA7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號</w:t>
            </w:r>
            <w:r w:rsidR="00D13820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3</w:t>
            </w:r>
            <w:r w:rsidR="00D13820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樓</w:t>
            </w:r>
            <w:r w:rsidRPr="00E93BA7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）</w:t>
            </w:r>
          </w:p>
          <w:p w:rsidR="003A581C" w:rsidRPr="003A581C" w:rsidRDefault="00B248E9" w:rsidP="003A581C">
            <w:pPr>
              <w:pStyle w:val="a5"/>
              <w:numPr>
                <w:ilvl w:val="0"/>
                <w:numId w:val="2"/>
              </w:numPr>
              <w:ind w:leftChars="0"/>
              <w:rPr>
                <w:rFonts w:eastAsia="標楷體" w:hAnsi="標楷體"/>
                <w:color w:val="000000"/>
                <w:kern w:val="0"/>
                <w:sz w:val="28"/>
                <w:szCs w:val="26"/>
              </w:rPr>
            </w:pPr>
            <w:r w:rsidRPr="003A581C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主辦單位：</w:t>
            </w:r>
            <w:r w:rsidR="003A581C" w:rsidRPr="003A581C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臺灣歐洲聯盟中心、臺灣歐盟卓越中心、國家圖書館</w:t>
            </w:r>
          </w:p>
          <w:p w:rsidR="00E93BA7" w:rsidRPr="00E93BA7" w:rsidRDefault="00E93BA7" w:rsidP="003A581C">
            <w:pPr>
              <w:widowControl/>
              <w:numPr>
                <w:ilvl w:val="0"/>
                <w:numId w:val="2"/>
              </w:numPr>
              <w:tabs>
                <w:tab w:val="left" w:pos="-142"/>
              </w:tabs>
              <w:snapToGrid w:val="0"/>
              <w:spacing w:beforeLines="50" w:before="180" w:line="276" w:lineRule="auto"/>
              <w:rPr>
                <w:rFonts w:ascii="標楷體" w:eastAsia="標楷體" w:hAnsi="Arial" w:cs="標楷體"/>
                <w:color w:val="000000"/>
                <w:kern w:val="0"/>
                <w:sz w:val="28"/>
                <w:szCs w:val="24"/>
              </w:rPr>
            </w:pPr>
            <w:r w:rsidRPr="00E93BA7">
              <w:rPr>
                <w:rFonts w:eastAsia="標楷體" w:hAnsi="標楷體" w:hint="eastAsia"/>
                <w:color w:val="000000"/>
                <w:kern w:val="0"/>
                <w:sz w:val="28"/>
                <w:szCs w:val="26"/>
              </w:rPr>
              <w:t>協辦單位：</w:t>
            </w:r>
            <w:r w:rsidR="003A581C" w:rsidRPr="003A581C">
              <w:rPr>
                <w:rFonts w:ascii="標楷體" w:eastAsia="標楷體" w:hAnsi="Arial" w:cs="標楷體" w:hint="eastAsia"/>
                <w:color w:val="000000"/>
                <w:kern w:val="0"/>
                <w:sz w:val="28"/>
                <w:szCs w:val="24"/>
              </w:rPr>
              <w:t>外交部外交及國際事務學院、中華民國（臺灣）歐洲研究協會</w:t>
            </w:r>
          </w:p>
        </w:tc>
      </w:tr>
      <w:tr w:rsidR="00E93BA7" w:rsidRPr="00E93BA7" w:rsidTr="009311C9">
        <w:trPr>
          <w:jc w:val="center"/>
        </w:trPr>
        <w:tc>
          <w:tcPr>
            <w:tcW w:w="9884" w:type="dxa"/>
            <w:gridSpan w:val="2"/>
            <w:shd w:val="clear" w:color="auto" w:fill="8DB3E2"/>
          </w:tcPr>
          <w:p w:rsidR="00E93BA7" w:rsidRPr="00E93BA7" w:rsidRDefault="00E93BA7" w:rsidP="00E93BA7">
            <w:pPr>
              <w:widowControl/>
              <w:snapToGrid w:val="0"/>
              <w:ind w:rightChars="-60" w:right="-144"/>
              <w:jc w:val="center"/>
              <w:textAlignment w:val="baseline"/>
              <w:rPr>
                <w:rFonts w:ascii="標楷體" w:eastAsia="標楷體" w:hAnsi="Arial" w:cs="標楷體"/>
                <w:kern w:val="0"/>
                <w:sz w:val="28"/>
                <w:szCs w:val="24"/>
              </w:rPr>
            </w:pPr>
            <w:r w:rsidRPr="00E93BA7">
              <w:rPr>
                <w:rFonts w:eastAsia="標楷體" w:hAnsi="標楷體" w:hint="eastAsia"/>
                <w:b/>
                <w:noProof/>
                <w:kern w:val="0"/>
                <w:sz w:val="32"/>
                <w:szCs w:val="28"/>
              </w:rPr>
              <w:t>議</w:t>
            </w:r>
            <w:r w:rsidRPr="00E93BA7">
              <w:rPr>
                <w:rFonts w:eastAsia="標楷體" w:hAnsi="標楷體" w:hint="eastAsia"/>
                <w:b/>
                <w:noProof/>
                <w:kern w:val="0"/>
                <w:sz w:val="32"/>
                <w:szCs w:val="28"/>
              </w:rPr>
              <w:t xml:space="preserve">  </w:t>
            </w:r>
            <w:r w:rsidRPr="00E93BA7">
              <w:rPr>
                <w:rFonts w:eastAsia="標楷體" w:hAnsi="標楷體" w:hint="eastAsia"/>
                <w:b/>
                <w:noProof/>
                <w:kern w:val="0"/>
                <w:sz w:val="32"/>
                <w:szCs w:val="28"/>
              </w:rPr>
              <w:t>程</w:t>
            </w:r>
          </w:p>
        </w:tc>
      </w:tr>
      <w:tr w:rsidR="00E93BA7" w:rsidRPr="00E93BA7" w:rsidTr="009311C9">
        <w:trPr>
          <w:trHeight w:val="718"/>
          <w:jc w:val="center"/>
        </w:trPr>
        <w:tc>
          <w:tcPr>
            <w:tcW w:w="2944" w:type="dxa"/>
            <w:shd w:val="clear" w:color="auto" w:fill="auto"/>
            <w:vAlign w:val="center"/>
          </w:tcPr>
          <w:p w:rsidR="00E93BA7" w:rsidRPr="00E93BA7" w:rsidRDefault="00E93BA7" w:rsidP="00E93BA7">
            <w:pPr>
              <w:widowControl/>
              <w:snapToGrid w:val="0"/>
              <w:ind w:rightChars="-60" w:right="-144"/>
              <w:jc w:val="center"/>
              <w:textAlignment w:val="baseline"/>
              <w:rPr>
                <w:rFonts w:eastAsia="標楷體"/>
                <w:noProof/>
                <w:color w:val="000000"/>
                <w:kern w:val="0"/>
                <w:sz w:val="28"/>
                <w:szCs w:val="24"/>
              </w:rPr>
            </w:pPr>
            <w:r w:rsidRPr="00E93BA7">
              <w:rPr>
                <w:rFonts w:eastAsia="標楷體"/>
                <w:noProof/>
                <w:color w:val="000000"/>
                <w:kern w:val="0"/>
                <w:sz w:val="28"/>
                <w:szCs w:val="24"/>
              </w:rPr>
              <w:t xml:space="preserve">09:40-10:00 </w:t>
            </w:r>
            <w:r w:rsidRPr="00E93BA7">
              <w:rPr>
                <w:rFonts w:eastAsia="標楷體"/>
                <w:color w:val="000000"/>
                <w:kern w:val="0"/>
                <w:sz w:val="28"/>
                <w:szCs w:val="24"/>
              </w:rPr>
              <w:t>(20</w:t>
            </w:r>
            <w:r w:rsidRPr="00E93BA7">
              <w:rPr>
                <w:rFonts w:eastAsia="標楷體" w:hint="eastAsia"/>
                <w:color w:val="000000"/>
                <w:kern w:val="0"/>
                <w:sz w:val="28"/>
                <w:szCs w:val="24"/>
              </w:rPr>
              <w:t>分鐘</w:t>
            </w:r>
            <w:r w:rsidRPr="00E93BA7">
              <w:rPr>
                <w:rFonts w:eastAsia="標楷體"/>
                <w:color w:val="000000"/>
                <w:kern w:val="0"/>
                <w:sz w:val="28"/>
                <w:szCs w:val="24"/>
              </w:rPr>
              <w:t>)</w:t>
            </w:r>
          </w:p>
        </w:tc>
        <w:tc>
          <w:tcPr>
            <w:tcW w:w="6940" w:type="dxa"/>
            <w:shd w:val="clear" w:color="auto" w:fill="auto"/>
            <w:vAlign w:val="center"/>
          </w:tcPr>
          <w:p w:rsidR="00E93BA7" w:rsidRPr="00E93BA7" w:rsidRDefault="00E93BA7" w:rsidP="00E93BA7">
            <w:pPr>
              <w:widowControl/>
              <w:snapToGrid w:val="0"/>
              <w:ind w:rightChars="-60" w:right="-144"/>
              <w:jc w:val="center"/>
              <w:textAlignment w:val="baseline"/>
              <w:rPr>
                <w:rFonts w:ascii="標楷體" w:eastAsia="標楷體" w:hAnsi="Arial" w:cs="標楷體"/>
                <w:color w:val="000000"/>
                <w:kern w:val="0"/>
                <w:sz w:val="28"/>
                <w:szCs w:val="24"/>
              </w:rPr>
            </w:pPr>
            <w:r w:rsidRPr="00E93BA7">
              <w:rPr>
                <w:rFonts w:ascii="標楷體" w:eastAsia="標楷體" w:hAnsi="Arial" w:cs="標楷體" w:hint="eastAsia"/>
                <w:b/>
                <w:color w:val="000000"/>
                <w:kern w:val="0"/>
                <w:sz w:val="28"/>
                <w:szCs w:val="24"/>
              </w:rPr>
              <w:t>報到</w:t>
            </w:r>
          </w:p>
        </w:tc>
      </w:tr>
      <w:tr w:rsidR="00E93BA7" w:rsidRPr="00E93BA7" w:rsidTr="009311C9">
        <w:trPr>
          <w:trHeight w:val="2153"/>
          <w:jc w:val="center"/>
        </w:trPr>
        <w:tc>
          <w:tcPr>
            <w:tcW w:w="2944" w:type="dxa"/>
            <w:shd w:val="clear" w:color="auto" w:fill="auto"/>
            <w:vAlign w:val="center"/>
          </w:tcPr>
          <w:p w:rsidR="00E93BA7" w:rsidRPr="00E93BA7" w:rsidRDefault="00E93BA7" w:rsidP="00E93BA7">
            <w:pPr>
              <w:widowControl/>
              <w:snapToGrid w:val="0"/>
              <w:jc w:val="center"/>
              <w:textAlignment w:val="baseline"/>
              <w:rPr>
                <w:rFonts w:eastAsia="標楷體"/>
                <w:noProof/>
                <w:kern w:val="0"/>
                <w:sz w:val="28"/>
                <w:szCs w:val="24"/>
              </w:rPr>
            </w:pPr>
            <w:r w:rsidRPr="00E93BA7">
              <w:rPr>
                <w:rFonts w:eastAsia="標楷體"/>
                <w:noProof/>
                <w:color w:val="000000"/>
                <w:kern w:val="0"/>
                <w:sz w:val="28"/>
                <w:szCs w:val="24"/>
              </w:rPr>
              <w:t>10:00-</w:t>
            </w:r>
            <w:r>
              <w:rPr>
                <w:rFonts w:eastAsia="標楷體" w:hint="eastAsia"/>
                <w:noProof/>
                <w:kern w:val="0"/>
                <w:sz w:val="28"/>
                <w:szCs w:val="24"/>
              </w:rPr>
              <w:t>12:00</w:t>
            </w:r>
            <w:r w:rsidRPr="00E93BA7">
              <w:rPr>
                <w:rFonts w:eastAsia="標楷體"/>
                <w:kern w:val="0"/>
                <w:sz w:val="28"/>
                <w:szCs w:val="24"/>
              </w:rPr>
              <w:t>(110</w:t>
            </w:r>
            <w:r w:rsidRPr="00E93BA7">
              <w:rPr>
                <w:rFonts w:eastAsia="標楷體"/>
                <w:kern w:val="0"/>
                <w:sz w:val="28"/>
                <w:szCs w:val="24"/>
              </w:rPr>
              <w:t>分鐘</w:t>
            </w:r>
            <w:r w:rsidRPr="00E93BA7">
              <w:rPr>
                <w:rFonts w:eastAsia="標楷體"/>
                <w:kern w:val="0"/>
                <w:sz w:val="28"/>
                <w:szCs w:val="24"/>
              </w:rPr>
              <w:t>)</w:t>
            </w:r>
          </w:p>
        </w:tc>
        <w:tc>
          <w:tcPr>
            <w:tcW w:w="6940" w:type="dxa"/>
            <w:shd w:val="clear" w:color="auto" w:fill="auto"/>
          </w:tcPr>
          <w:p w:rsidR="009311C9" w:rsidRDefault="00E93BA7" w:rsidP="00E93BA7">
            <w:pPr>
              <w:widowControl/>
              <w:snapToGrid w:val="0"/>
              <w:ind w:rightChars="-60" w:right="-144"/>
              <w:textAlignment w:val="baseline"/>
              <w:rPr>
                <w:rFonts w:eastAsia="標楷體"/>
                <w:b/>
                <w:color w:val="000000"/>
                <w:kern w:val="0"/>
                <w:sz w:val="28"/>
                <w:szCs w:val="24"/>
              </w:rPr>
            </w:pPr>
            <w:r w:rsidRPr="00E93BA7">
              <w:rPr>
                <w:rFonts w:eastAsia="標楷體"/>
                <w:b/>
                <w:color w:val="000000"/>
                <w:kern w:val="0"/>
                <w:sz w:val="28"/>
                <w:szCs w:val="24"/>
              </w:rPr>
              <w:t>2021</w:t>
            </w:r>
            <w:r w:rsidRPr="00E93BA7">
              <w:rPr>
                <w:rFonts w:eastAsia="標楷體"/>
                <w:b/>
                <w:color w:val="000000"/>
                <w:kern w:val="0"/>
                <w:sz w:val="28"/>
                <w:szCs w:val="24"/>
              </w:rPr>
              <w:t>年第</w:t>
            </w:r>
            <w:r>
              <w:rPr>
                <w:rFonts w:eastAsia="標楷體" w:hint="eastAsia"/>
                <w:b/>
                <w:color w:val="000000"/>
                <w:kern w:val="0"/>
                <w:sz w:val="28"/>
                <w:szCs w:val="24"/>
              </w:rPr>
              <w:t>5</w:t>
            </w:r>
            <w:r w:rsidRPr="00E93BA7">
              <w:rPr>
                <w:rFonts w:eastAsia="標楷體"/>
                <w:b/>
                <w:color w:val="000000"/>
                <w:kern w:val="0"/>
                <w:sz w:val="28"/>
                <w:szCs w:val="24"/>
              </w:rPr>
              <w:t>次臺灣歐盟論壇</w:t>
            </w:r>
            <w:r w:rsidRPr="00E93BA7">
              <w:rPr>
                <w:rFonts w:eastAsia="標楷體" w:hint="eastAsia"/>
                <w:b/>
                <w:color w:val="000000"/>
                <w:kern w:val="0"/>
                <w:sz w:val="28"/>
                <w:szCs w:val="24"/>
              </w:rPr>
              <w:t>：</w:t>
            </w:r>
            <w:r w:rsidR="009311C9" w:rsidRPr="009311C9">
              <w:rPr>
                <w:rFonts w:eastAsia="標楷體" w:hint="eastAsia"/>
                <w:b/>
                <w:color w:val="000000"/>
                <w:kern w:val="0"/>
                <w:sz w:val="28"/>
                <w:szCs w:val="24"/>
              </w:rPr>
              <w:t>2021</w:t>
            </w:r>
            <w:r w:rsidR="009311C9" w:rsidRPr="009311C9">
              <w:rPr>
                <w:rFonts w:eastAsia="標楷體" w:hint="eastAsia"/>
                <w:b/>
                <w:color w:val="000000"/>
                <w:kern w:val="0"/>
                <w:sz w:val="28"/>
                <w:szCs w:val="24"/>
              </w:rPr>
              <w:t>歐盟政經發展之回</w:t>
            </w:r>
          </w:p>
          <w:p w:rsidR="009311C9" w:rsidRDefault="009311C9" w:rsidP="00E93BA7">
            <w:pPr>
              <w:widowControl/>
              <w:snapToGrid w:val="0"/>
              <w:ind w:rightChars="-60" w:right="-144"/>
              <w:textAlignment w:val="baseline"/>
              <w:rPr>
                <w:rFonts w:eastAsia="標楷體"/>
                <w:b/>
                <w:color w:val="000000"/>
                <w:kern w:val="0"/>
                <w:sz w:val="28"/>
                <w:szCs w:val="24"/>
              </w:rPr>
            </w:pPr>
            <w:r w:rsidRPr="009311C9">
              <w:rPr>
                <w:rFonts w:eastAsia="標楷體" w:hint="eastAsia"/>
                <w:b/>
                <w:color w:val="000000"/>
                <w:kern w:val="0"/>
                <w:sz w:val="28"/>
                <w:szCs w:val="24"/>
              </w:rPr>
              <w:t>顧與前瞻</w:t>
            </w:r>
          </w:p>
          <w:p w:rsidR="00E93BA7" w:rsidRPr="00E93BA7" w:rsidRDefault="00E93BA7" w:rsidP="009311C9">
            <w:pPr>
              <w:widowControl/>
              <w:snapToGrid w:val="0"/>
              <w:ind w:rightChars="-69" w:right="-166"/>
              <w:textAlignment w:val="baseline"/>
              <w:rPr>
                <w:rFonts w:ascii="標楷體" w:eastAsia="標楷體" w:hAnsi="Arial" w:cs="標楷體"/>
                <w:b/>
                <w:color w:val="000000"/>
                <w:kern w:val="0"/>
                <w:sz w:val="28"/>
                <w:szCs w:val="24"/>
              </w:rPr>
            </w:pPr>
            <w:r w:rsidRPr="00E93BA7">
              <w:rPr>
                <w:rFonts w:ascii="標楷體" w:eastAsia="標楷體" w:hAnsi="Arial" w:cs="標楷體" w:hint="eastAsia"/>
                <w:b/>
                <w:color w:val="000000"/>
                <w:kern w:val="0"/>
                <w:sz w:val="28"/>
                <w:szCs w:val="24"/>
              </w:rPr>
              <w:t>主持人:</w:t>
            </w:r>
          </w:p>
          <w:p w:rsidR="00E93BA7" w:rsidRPr="00E93BA7" w:rsidRDefault="00E93BA7" w:rsidP="00E93BA7">
            <w:pPr>
              <w:widowControl/>
              <w:snapToGrid w:val="0"/>
              <w:ind w:rightChars="-60" w:right="-144"/>
              <w:textAlignment w:val="baseline"/>
              <w:rPr>
                <w:rFonts w:ascii="標楷體" w:eastAsia="標楷體" w:hAnsi="Arial" w:cs="標楷體"/>
                <w:color w:val="000000"/>
                <w:kern w:val="0"/>
                <w:sz w:val="28"/>
                <w:szCs w:val="24"/>
              </w:rPr>
            </w:pPr>
            <w:r w:rsidRPr="00E93BA7">
              <w:rPr>
                <w:rFonts w:ascii="標楷體" w:eastAsia="標楷體" w:hAnsi="Arial" w:cs="標楷體"/>
                <w:color w:val="000000"/>
                <w:kern w:val="0"/>
                <w:sz w:val="28"/>
                <w:szCs w:val="24"/>
              </w:rPr>
              <w:t>張台麟</w:t>
            </w:r>
            <w:r w:rsidRPr="00E93BA7">
              <w:rPr>
                <w:rFonts w:ascii="標楷體" w:eastAsia="標楷體" w:hAnsi="Arial" w:cs="標楷體" w:hint="eastAsia"/>
                <w:color w:val="000000"/>
                <w:kern w:val="0"/>
                <w:sz w:val="28"/>
                <w:szCs w:val="24"/>
              </w:rPr>
              <w:t>(臺灣師範大學歐洲文化與觀光研究所兼任教授、臺灣歐盟論壇召集人)</w:t>
            </w:r>
          </w:p>
          <w:p w:rsidR="00E93BA7" w:rsidRPr="00E93BA7" w:rsidRDefault="00E93BA7" w:rsidP="00E93BA7">
            <w:pPr>
              <w:widowControl/>
              <w:snapToGrid w:val="0"/>
              <w:ind w:rightChars="-60" w:right="-144"/>
              <w:textAlignment w:val="baseline"/>
              <w:rPr>
                <w:rFonts w:ascii="標楷體" w:eastAsia="標楷體" w:hAnsi="Arial" w:cs="標楷體"/>
                <w:color w:val="000000"/>
                <w:kern w:val="0"/>
                <w:sz w:val="28"/>
                <w:szCs w:val="24"/>
              </w:rPr>
            </w:pPr>
            <w:r w:rsidRPr="00E93BA7">
              <w:rPr>
                <w:rFonts w:ascii="標楷體" w:eastAsia="標楷體" w:hAnsi="Arial" w:cs="標楷體" w:hint="eastAsia"/>
                <w:b/>
                <w:color w:val="000000"/>
                <w:kern w:val="0"/>
                <w:sz w:val="28"/>
                <w:szCs w:val="24"/>
              </w:rPr>
              <w:t>發表人：</w:t>
            </w:r>
            <w:r w:rsidRPr="00E93BA7">
              <w:rPr>
                <w:rFonts w:ascii="標楷體" w:eastAsia="標楷體" w:hAnsi="Arial" w:cs="標楷體" w:hint="eastAsia"/>
                <w:b/>
                <w:color w:val="000000"/>
                <w:kern w:val="0"/>
                <w:sz w:val="28"/>
                <w:szCs w:val="24"/>
              </w:rPr>
              <w:tab/>
            </w:r>
          </w:p>
          <w:p w:rsidR="00E93BA7" w:rsidRPr="00E93BA7" w:rsidRDefault="00E93BA7" w:rsidP="00E93BA7">
            <w:pPr>
              <w:widowControl/>
              <w:snapToGrid w:val="0"/>
              <w:ind w:left="638" w:rightChars="-60" w:right="-144" w:hangingChars="228" w:hanging="638"/>
              <w:textAlignment w:val="baseline"/>
              <w:rPr>
                <w:rFonts w:ascii="標楷體" w:eastAsia="標楷體" w:hAnsi="標楷體"/>
                <w:noProof/>
                <w:kern w:val="0"/>
                <w:sz w:val="28"/>
                <w:szCs w:val="28"/>
              </w:rPr>
            </w:pPr>
            <w:r w:rsidRPr="00E93BA7">
              <w:rPr>
                <w:rFonts w:ascii="標楷體" w:eastAsia="標楷體" w:hAnsi="標楷體" w:hint="eastAsia"/>
                <w:noProof/>
                <w:kern w:val="0"/>
                <w:sz w:val="28"/>
                <w:szCs w:val="28"/>
              </w:rPr>
              <w:t>卓忠宏(淡江大學教授兼所長)</w:t>
            </w:r>
          </w:p>
          <w:p w:rsidR="00E93BA7" w:rsidRPr="00E93BA7" w:rsidRDefault="00E93BA7" w:rsidP="003E2FB1">
            <w:pPr>
              <w:widowControl/>
              <w:snapToGrid w:val="0"/>
              <w:ind w:left="638" w:rightChars="-60" w:right="-144" w:hangingChars="228" w:hanging="638"/>
              <w:textAlignment w:val="baseline"/>
              <w:rPr>
                <w:rFonts w:ascii="標楷體" w:eastAsia="標楷體" w:hAnsi="標楷體"/>
                <w:noProof/>
                <w:kern w:val="0"/>
                <w:sz w:val="28"/>
                <w:szCs w:val="28"/>
              </w:rPr>
            </w:pPr>
            <w:r w:rsidRPr="00E93BA7">
              <w:rPr>
                <w:rFonts w:ascii="標楷體" w:eastAsia="標楷體" w:hAnsi="標楷體" w:hint="eastAsia"/>
                <w:noProof/>
                <w:kern w:val="0"/>
                <w:sz w:val="28"/>
                <w:szCs w:val="28"/>
              </w:rPr>
              <w:t>沈臨龍</w:t>
            </w:r>
            <w:r w:rsidR="00320408">
              <w:rPr>
                <w:rFonts w:ascii="標楷體" w:eastAsia="標楷體" w:hAnsi="標楷體" w:hint="eastAsia"/>
                <w:noProof/>
                <w:kern w:val="0"/>
                <w:sz w:val="28"/>
                <w:szCs w:val="28"/>
              </w:rPr>
              <w:t>(財團法人新世代</w:t>
            </w:r>
            <w:r w:rsidR="00320408" w:rsidRPr="00320408">
              <w:rPr>
                <w:rFonts w:ascii="標楷體" w:eastAsia="標楷體" w:hAnsi="標楷體" w:hint="eastAsia"/>
                <w:noProof/>
                <w:kern w:val="0"/>
                <w:sz w:val="28"/>
                <w:szCs w:val="28"/>
              </w:rPr>
              <w:t>金融基金會副董事長</w:t>
            </w:r>
            <w:r w:rsidR="00320408">
              <w:rPr>
                <w:rFonts w:ascii="標楷體" w:eastAsia="標楷體" w:hAnsi="標楷體" w:hint="eastAsia"/>
                <w:noProof/>
                <w:kern w:val="0"/>
                <w:sz w:val="28"/>
                <w:szCs w:val="28"/>
              </w:rPr>
              <w:t>)</w:t>
            </w:r>
          </w:p>
          <w:p w:rsidR="00E93BA7" w:rsidRPr="00E93BA7" w:rsidRDefault="00E93BA7" w:rsidP="00E93BA7">
            <w:pPr>
              <w:widowControl/>
              <w:snapToGrid w:val="0"/>
              <w:ind w:left="638" w:rightChars="-60" w:right="-144" w:hangingChars="228" w:hanging="638"/>
              <w:textAlignment w:val="baseline"/>
              <w:rPr>
                <w:rFonts w:ascii="標楷體" w:eastAsia="標楷體" w:hAnsi="標楷體"/>
                <w:noProof/>
                <w:kern w:val="0"/>
                <w:sz w:val="28"/>
                <w:szCs w:val="28"/>
              </w:rPr>
            </w:pPr>
            <w:r w:rsidRPr="00E93BA7">
              <w:rPr>
                <w:rFonts w:ascii="標楷體" w:eastAsia="標楷體" w:hAnsi="標楷體" w:hint="eastAsia"/>
                <w:noProof/>
                <w:kern w:val="0"/>
                <w:sz w:val="28"/>
                <w:szCs w:val="28"/>
              </w:rPr>
              <w:t>林子立(東海大學副教授)</w:t>
            </w:r>
          </w:p>
          <w:p w:rsidR="00E93BA7" w:rsidRPr="00E93BA7" w:rsidRDefault="00E93BA7" w:rsidP="00E93BA7">
            <w:pPr>
              <w:widowControl/>
              <w:snapToGrid w:val="0"/>
              <w:ind w:left="638" w:rightChars="-60" w:right="-144" w:hangingChars="228" w:hanging="638"/>
              <w:textAlignment w:val="baseline"/>
              <w:rPr>
                <w:rFonts w:ascii="標楷體" w:eastAsia="標楷體" w:hAnsi="標楷體"/>
                <w:noProof/>
                <w:kern w:val="0"/>
                <w:sz w:val="28"/>
                <w:szCs w:val="28"/>
              </w:rPr>
            </w:pPr>
            <w:r w:rsidRPr="00E93BA7">
              <w:rPr>
                <w:rFonts w:ascii="標楷體" w:eastAsia="標楷體" w:hAnsi="標楷體" w:hint="eastAsia"/>
                <w:noProof/>
                <w:kern w:val="0"/>
                <w:sz w:val="28"/>
                <w:szCs w:val="28"/>
              </w:rPr>
              <w:t>張孟仁(輔仁大學義大利語文學系副教授兼系主任)</w:t>
            </w:r>
          </w:p>
          <w:p w:rsidR="00E93BA7" w:rsidRPr="00E93BA7" w:rsidRDefault="00E93BA7" w:rsidP="00E93BA7">
            <w:pPr>
              <w:widowControl/>
              <w:snapToGrid w:val="0"/>
              <w:ind w:left="638" w:rightChars="-60" w:right="-144" w:hangingChars="228" w:hanging="638"/>
              <w:textAlignment w:val="baseline"/>
              <w:rPr>
                <w:rFonts w:ascii="標楷體" w:eastAsia="標楷體" w:hAnsi="標楷體"/>
                <w:noProof/>
                <w:kern w:val="0"/>
                <w:sz w:val="28"/>
                <w:szCs w:val="28"/>
              </w:rPr>
            </w:pPr>
            <w:r w:rsidRPr="00E93BA7">
              <w:rPr>
                <w:rFonts w:ascii="標楷體" w:eastAsia="標楷體" w:hAnsi="標楷體" w:hint="eastAsia"/>
                <w:noProof/>
                <w:kern w:val="0"/>
                <w:sz w:val="28"/>
                <w:szCs w:val="28"/>
              </w:rPr>
              <w:t>許友芳(東吳大學德國文化學系助理教授)</w:t>
            </w:r>
          </w:p>
          <w:p w:rsidR="00E93BA7" w:rsidRDefault="00E93BA7" w:rsidP="00E93BA7">
            <w:pPr>
              <w:widowControl/>
              <w:snapToGrid w:val="0"/>
              <w:ind w:left="3760" w:rightChars="-60" w:right="-144" w:hanging="3760"/>
              <w:textAlignment w:val="baseline"/>
              <w:rPr>
                <w:rFonts w:ascii="標楷體" w:eastAsia="標楷體" w:hAnsi="標楷體"/>
                <w:noProof/>
                <w:kern w:val="0"/>
                <w:sz w:val="28"/>
                <w:szCs w:val="28"/>
              </w:rPr>
            </w:pPr>
            <w:r w:rsidRPr="00E93BA7">
              <w:rPr>
                <w:rFonts w:ascii="標楷體" w:eastAsia="標楷體" w:hAnsi="標楷體" w:hint="eastAsia"/>
                <w:noProof/>
                <w:kern w:val="0"/>
                <w:sz w:val="28"/>
                <w:szCs w:val="28"/>
              </w:rPr>
              <w:t>吳巨盟(世新大學通識教育中心助理教授兼國際長)</w:t>
            </w:r>
          </w:p>
          <w:p w:rsidR="001475B0" w:rsidRDefault="001475B0" w:rsidP="00E93BA7">
            <w:pPr>
              <w:widowControl/>
              <w:snapToGrid w:val="0"/>
              <w:ind w:left="3760" w:rightChars="-60" w:right="-144" w:hanging="3760"/>
              <w:textAlignment w:val="baseline"/>
              <w:rPr>
                <w:rFonts w:ascii="標楷體" w:eastAsia="標楷體" w:hAnsi="標楷體"/>
                <w:b/>
                <w:noProof/>
                <w:kern w:val="0"/>
                <w:sz w:val="28"/>
                <w:szCs w:val="28"/>
              </w:rPr>
            </w:pPr>
            <w:r w:rsidRPr="001475B0">
              <w:rPr>
                <w:rFonts w:ascii="標楷體" w:eastAsia="標楷體" w:hAnsi="標楷體" w:hint="eastAsia"/>
                <w:b/>
                <w:noProof/>
                <w:kern w:val="0"/>
                <w:sz w:val="28"/>
                <w:szCs w:val="28"/>
              </w:rPr>
              <w:t>與談人:</w:t>
            </w:r>
          </w:p>
          <w:p w:rsidR="001475B0" w:rsidRPr="001475B0" w:rsidRDefault="001475B0" w:rsidP="00E93BA7">
            <w:pPr>
              <w:widowControl/>
              <w:snapToGrid w:val="0"/>
              <w:ind w:left="3760" w:rightChars="-60" w:right="-144" w:hanging="3760"/>
              <w:textAlignment w:val="baseline"/>
              <w:rPr>
                <w:rFonts w:ascii="標楷體" w:eastAsia="標楷體" w:hAnsi="標楷體"/>
                <w:noProof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kern w:val="0"/>
                <w:sz w:val="28"/>
                <w:szCs w:val="28"/>
              </w:rPr>
              <w:t>王啟明(東海大學政治系教授兼主任)</w:t>
            </w:r>
          </w:p>
          <w:p w:rsidR="001475B0" w:rsidRPr="00E93BA7" w:rsidRDefault="001475B0" w:rsidP="001475B0">
            <w:pPr>
              <w:widowControl/>
              <w:snapToGrid w:val="0"/>
              <w:ind w:rightChars="-60" w:right="-144"/>
              <w:textAlignment w:val="baseline"/>
              <w:rPr>
                <w:rFonts w:ascii="標楷體" w:eastAsia="標楷體" w:hAnsi="Arial" w:cs="標楷體"/>
                <w:color w:val="000000"/>
                <w:kern w:val="0"/>
                <w:sz w:val="28"/>
                <w:szCs w:val="24"/>
              </w:rPr>
            </w:pPr>
          </w:p>
        </w:tc>
      </w:tr>
    </w:tbl>
    <w:p w:rsidR="00E93BA7" w:rsidRPr="00E93BA7" w:rsidRDefault="00E93BA7" w:rsidP="00E93BA7">
      <w:pPr>
        <w:widowControl/>
        <w:snapToGrid w:val="0"/>
        <w:textAlignment w:val="baseline"/>
        <w:rPr>
          <w:rFonts w:eastAsia="標楷體"/>
          <w:noProof/>
          <w:color w:val="000000"/>
          <w:kern w:val="0"/>
          <w:szCs w:val="28"/>
        </w:rPr>
      </w:pPr>
      <w:r w:rsidRPr="00E93BA7">
        <w:rPr>
          <w:rFonts w:eastAsia="標楷體"/>
          <w:noProof/>
          <w:color w:val="000000"/>
          <w:kern w:val="0"/>
          <w:sz w:val="28"/>
          <w:szCs w:val="28"/>
        </w:rPr>
        <w:t>報名方式：臺灣歐盟中心官網</w:t>
      </w:r>
      <w:r w:rsidRPr="00E93BA7">
        <w:rPr>
          <w:rFonts w:eastAsia="標楷體" w:hint="eastAsia"/>
          <w:noProof/>
          <w:color w:val="000000"/>
          <w:kern w:val="0"/>
          <w:sz w:val="28"/>
          <w:szCs w:val="28"/>
        </w:rPr>
        <w:t>www.eutw.org.tw</w:t>
      </w:r>
    </w:p>
    <w:p w:rsidR="00EE52B8" w:rsidRPr="00EE52B8" w:rsidRDefault="00EE52B8">
      <w:r w:rsidRPr="00EE52B8">
        <w:rPr>
          <w:rFonts w:ascii="標楷體" w:eastAsia="標楷體" w:hAnsi="標楷體"/>
          <w:sz w:val="28"/>
        </w:rPr>
        <w:t xml:space="preserve">報名網址: </w:t>
      </w:r>
      <w:hyperlink r:id="rId7" w:history="1">
        <w:r w:rsidRPr="00EB0A5E">
          <w:rPr>
            <w:rStyle w:val="a4"/>
          </w:rPr>
          <w:t>https://forms.gle/f6f8AzmJ5eNXda1k9</w:t>
        </w:r>
      </w:hyperlink>
      <w:r>
        <w:rPr>
          <w:rFonts w:hint="eastAsia"/>
        </w:rPr>
        <w:t xml:space="preserve"> </w:t>
      </w:r>
    </w:p>
    <w:sectPr w:rsidR="00EE52B8" w:rsidRPr="00EE52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C1E" w:rsidRDefault="00865C1E" w:rsidP="003E2FB1">
      <w:r>
        <w:separator/>
      </w:r>
    </w:p>
  </w:endnote>
  <w:endnote w:type="continuationSeparator" w:id="0">
    <w:p w:rsidR="00865C1E" w:rsidRDefault="00865C1E" w:rsidP="003E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C1E" w:rsidRDefault="00865C1E" w:rsidP="003E2FB1">
      <w:r>
        <w:separator/>
      </w:r>
    </w:p>
  </w:footnote>
  <w:footnote w:type="continuationSeparator" w:id="0">
    <w:p w:rsidR="00865C1E" w:rsidRDefault="00865C1E" w:rsidP="003E2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454F"/>
    <w:multiLevelType w:val="hybridMultilevel"/>
    <w:tmpl w:val="56FA3412"/>
    <w:lvl w:ilvl="0" w:tplc="13FE68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47606D"/>
    <w:multiLevelType w:val="multilevel"/>
    <w:tmpl w:val="E7AE9BAA"/>
    <w:lvl w:ilvl="0">
      <w:start w:val="1"/>
      <w:numFmt w:val="taiwaneseCountingThousand"/>
      <w:pStyle w:val="a"/>
      <w:suff w:val="nothing"/>
      <w:lvlText w:val="%1、"/>
      <w:lvlJc w:val="left"/>
      <w:pPr>
        <w:ind w:left="3760" w:hanging="641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left"/>
      <w:pPr>
        <w:ind w:left="4412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4723" w:hanging="635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5370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5687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6334"/>
        </w:tabs>
        <w:ind w:left="6334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6651"/>
        </w:tabs>
        <w:ind w:left="6651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7286"/>
        </w:tabs>
        <w:ind w:left="7286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7909"/>
        </w:tabs>
        <w:ind w:left="7909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BA7"/>
    <w:rsid w:val="000B32D9"/>
    <w:rsid w:val="000F120F"/>
    <w:rsid w:val="001475B0"/>
    <w:rsid w:val="00320408"/>
    <w:rsid w:val="003A581C"/>
    <w:rsid w:val="003E2FB1"/>
    <w:rsid w:val="00575F22"/>
    <w:rsid w:val="005E0044"/>
    <w:rsid w:val="00865C1E"/>
    <w:rsid w:val="00881EF4"/>
    <w:rsid w:val="009311C9"/>
    <w:rsid w:val="00B248E9"/>
    <w:rsid w:val="00D13820"/>
    <w:rsid w:val="00E93BA7"/>
    <w:rsid w:val="00EE52B8"/>
    <w:rsid w:val="00F3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0F9B88-E4EA-44BA-A344-4F7B962B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3BA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分項段落"/>
    <w:basedOn w:val="a0"/>
    <w:rsid w:val="00E93BA7"/>
    <w:pPr>
      <w:widowControl/>
      <w:numPr>
        <w:numId w:val="1"/>
      </w:numPr>
      <w:snapToGrid w:val="0"/>
      <w:textAlignment w:val="baseline"/>
    </w:pPr>
    <w:rPr>
      <w:rFonts w:eastAsia="標楷體"/>
      <w:noProof/>
      <w:kern w:val="0"/>
      <w:sz w:val="32"/>
    </w:rPr>
  </w:style>
  <w:style w:type="character" w:styleId="a4">
    <w:name w:val="Hyperlink"/>
    <w:basedOn w:val="a1"/>
    <w:uiPriority w:val="99"/>
    <w:unhideWhenUsed/>
    <w:rsid w:val="00EE52B8"/>
    <w:rPr>
      <w:color w:val="0000FF" w:themeColor="hyperlink"/>
      <w:u w:val="single"/>
    </w:rPr>
  </w:style>
  <w:style w:type="paragraph" w:styleId="a5">
    <w:name w:val="List Paragraph"/>
    <w:basedOn w:val="a0"/>
    <w:uiPriority w:val="34"/>
    <w:qFormat/>
    <w:rsid w:val="003A581C"/>
    <w:pPr>
      <w:ind w:leftChars="200" w:left="480"/>
    </w:pPr>
  </w:style>
  <w:style w:type="paragraph" w:styleId="a6">
    <w:name w:val="header"/>
    <w:basedOn w:val="a0"/>
    <w:link w:val="a7"/>
    <w:uiPriority w:val="99"/>
    <w:unhideWhenUsed/>
    <w:rsid w:val="003E2FB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1"/>
    <w:link w:val="a6"/>
    <w:uiPriority w:val="99"/>
    <w:rsid w:val="003E2FB1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3E2FB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1"/>
    <w:link w:val="a8"/>
    <w:uiPriority w:val="99"/>
    <w:rsid w:val="003E2FB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f6f8AzmJ5eNXda1k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2021-11-24T06:18:00Z</dcterms:created>
  <dcterms:modified xsi:type="dcterms:W3CDTF">2021-11-24T06:18:00Z</dcterms:modified>
</cp:coreProperties>
</file>