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201" w:rsidRDefault="00671E53">
      <w:pPr>
        <w:jc w:val="center"/>
        <w:rPr>
          <w:rFonts w:ascii="Times New Roman" w:eastAsia="Times New Roman" w:hAnsi="Times New Roman"/>
          <w:b/>
          <w:sz w:val="36"/>
          <w:szCs w:val="36"/>
        </w:rPr>
      </w:pPr>
      <w:bookmarkStart w:id="0" w:name="_GoBack"/>
      <w:bookmarkEnd w:id="0"/>
      <w:r>
        <w:rPr>
          <w:rFonts w:ascii="Times New Roman" w:eastAsia="Times New Roman" w:hAnsi="Times New Roman"/>
          <w:b/>
          <w:sz w:val="36"/>
          <w:szCs w:val="36"/>
        </w:rPr>
        <w:t>National Institute of Cyber Security (NICS)</w:t>
      </w:r>
    </w:p>
    <w:p w:rsidR="00D67201" w:rsidRDefault="00671E53">
      <w:pPr>
        <w:spacing w:after="300" w:line="420" w:lineRule="auto"/>
        <w:jc w:val="center"/>
        <w:rPr>
          <w:rFonts w:ascii="Times New Roman" w:eastAsia="Times New Roman" w:hAnsi="Times New Roman"/>
          <w:b/>
          <w:sz w:val="36"/>
          <w:szCs w:val="36"/>
        </w:rPr>
      </w:pPr>
      <w:r>
        <w:rPr>
          <w:rFonts w:ascii="Times New Roman" w:eastAsia="Times New Roman" w:hAnsi="Times New Roman"/>
          <w:b/>
          <w:sz w:val="36"/>
          <w:szCs w:val="36"/>
        </w:rPr>
        <w:t>Notification and Consent Form for Personal Data Collection</w:t>
      </w:r>
    </w:p>
    <w:p w:rsidR="00D67201" w:rsidRDefault="00671E53">
      <w:pPr>
        <w:spacing w:before="300" w:after="300" w:line="360" w:lineRule="exact"/>
        <w:jc w:val="both"/>
      </w:pPr>
      <w:r>
        <w:rPr>
          <w:rFonts w:ascii="Times New Roman" w:eastAsia="Times New Roman" w:hAnsi="Times New Roman"/>
        </w:rPr>
        <w:t>The National Institute of Cyber Security (hereinafter referred to as "Institute")</w:t>
      </w:r>
      <w:r>
        <w:rPr>
          <w:rFonts w:ascii="Times New Roman" w:hAnsi="Times New Roman"/>
        </w:rPr>
        <w:t xml:space="preserve"> conducts “2024 International Cybersecurity Training Course” and </w:t>
      </w:r>
      <w:r>
        <w:rPr>
          <w:rFonts w:ascii="Times New Roman" w:eastAsia="Times New Roman" w:hAnsi="Times New Roman"/>
        </w:rPr>
        <w:t>has to collect the following personal data from participants (hereinafter referred to as "participants") for the purpose of identity verification, communication, and administrative purposes r</w:t>
      </w:r>
      <w:r>
        <w:rPr>
          <w:rFonts w:ascii="Times New Roman" w:eastAsia="Times New Roman" w:hAnsi="Times New Roman"/>
        </w:rPr>
        <w:t>elated to the event. In compliance with personal data protection laws and the Institute's policies, participants' privacy and rights are ensured. Before collecting personal data from participants, the following information is provided in accordance with th</w:t>
      </w:r>
      <w:r>
        <w:rPr>
          <w:rFonts w:ascii="Times New Roman" w:eastAsia="Times New Roman" w:hAnsi="Times New Roman"/>
        </w:rPr>
        <w:t>e law:</w:t>
      </w:r>
    </w:p>
    <w:p w:rsidR="00D67201" w:rsidRDefault="00671E53">
      <w:pPr>
        <w:spacing w:line="360" w:lineRule="exact"/>
        <w:rPr>
          <w:rFonts w:ascii="Times New Roman" w:eastAsia="Times New Roman" w:hAnsi="Times New Roman"/>
          <w:b/>
          <w:bCs/>
        </w:rPr>
      </w:pPr>
      <w:r>
        <w:rPr>
          <w:rFonts w:ascii="Times New Roman" w:eastAsia="Times New Roman" w:hAnsi="Times New Roman"/>
          <w:b/>
          <w:bCs/>
        </w:rPr>
        <w:t>1.Purpose and Categories of Data Collection</w:t>
      </w:r>
    </w:p>
    <w:p w:rsidR="00D67201" w:rsidRDefault="00671E53">
      <w:pPr>
        <w:pStyle w:val="a5"/>
        <w:numPr>
          <w:ilvl w:val="0"/>
          <w:numId w:val="1"/>
        </w:numPr>
        <w:spacing w:line="360" w:lineRule="exact"/>
      </w:pPr>
      <w:r>
        <w:rPr>
          <w:rFonts w:ascii="Times New Roman" w:eastAsia="Times New Roman" w:hAnsi="Times New Roman"/>
        </w:rPr>
        <w:t>Purpose: The Institute collects the following categories of personal data from participants for event management, registration, identity verification during the event, communication, administrative operati</w:t>
      </w:r>
      <w:r>
        <w:rPr>
          <w:rFonts w:ascii="Times New Roman" w:eastAsia="Times New Roman" w:hAnsi="Times New Roman"/>
        </w:rPr>
        <w:t>ons, and evaluation/audit of the event.</w:t>
      </w:r>
    </w:p>
    <w:p w:rsidR="00D67201" w:rsidRDefault="00671E53">
      <w:pPr>
        <w:pStyle w:val="a5"/>
        <w:numPr>
          <w:ilvl w:val="0"/>
          <w:numId w:val="1"/>
        </w:numPr>
        <w:spacing w:line="360" w:lineRule="exact"/>
      </w:pPr>
      <w:r>
        <w:rPr>
          <w:rFonts w:ascii="Times New Roman" w:eastAsia="Times New Roman" w:hAnsi="Times New Roman"/>
        </w:rPr>
        <w:t xml:space="preserve">Categories: Name, contact information (such as phone number, job title, email address, </w:t>
      </w:r>
      <w:r>
        <w:rPr>
          <w:rFonts w:ascii="Times New Roman" w:hAnsi="Times New Roman"/>
        </w:rPr>
        <w:t>etc.</w:t>
      </w:r>
      <w:r>
        <w:rPr>
          <w:rFonts w:ascii="Times New Roman" w:eastAsia="Times New Roman" w:hAnsi="Times New Roman"/>
        </w:rPr>
        <w:t>), dietary requirements, nationality, passport number/ID number, or other personal data that can directly or indirectly ident</w:t>
      </w:r>
      <w:r>
        <w:rPr>
          <w:rFonts w:ascii="Times New Roman" w:eastAsia="Times New Roman" w:hAnsi="Times New Roman"/>
        </w:rPr>
        <w:t>ify participants, based on the actual collection items of the event.</w:t>
      </w:r>
    </w:p>
    <w:p w:rsidR="00D67201" w:rsidRDefault="00671E53">
      <w:pPr>
        <w:spacing w:before="180" w:line="360" w:lineRule="exact"/>
        <w:rPr>
          <w:rFonts w:ascii="Times New Roman" w:eastAsia="Times New Roman" w:hAnsi="Times New Roman"/>
          <w:b/>
          <w:bCs/>
        </w:rPr>
      </w:pPr>
      <w:r>
        <w:rPr>
          <w:rFonts w:ascii="Times New Roman" w:eastAsia="Times New Roman" w:hAnsi="Times New Roman"/>
          <w:b/>
          <w:bCs/>
        </w:rPr>
        <w:t>2. Period, Region, Recipients, and Methods of Personal Data Processing and Utilization</w:t>
      </w:r>
    </w:p>
    <w:p w:rsidR="00D67201" w:rsidRDefault="00671E53">
      <w:pPr>
        <w:pStyle w:val="a5"/>
        <w:numPr>
          <w:ilvl w:val="0"/>
          <w:numId w:val="2"/>
        </w:numPr>
        <w:spacing w:line="360" w:lineRule="exact"/>
        <w:rPr>
          <w:rFonts w:ascii="Times New Roman" w:eastAsia="Times New Roman" w:hAnsi="Times New Roman"/>
        </w:rPr>
      </w:pPr>
      <w:r>
        <w:rPr>
          <w:rFonts w:ascii="Times New Roman" w:eastAsia="Times New Roman" w:hAnsi="Times New Roman"/>
        </w:rPr>
        <w:t>Period: The data will be retained for a period not exceeding 18 months after the end of the event, a</w:t>
      </w:r>
      <w:r>
        <w:rPr>
          <w:rFonts w:ascii="Times New Roman" w:eastAsia="Times New Roman" w:hAnsi="Times New Roman"/>
        </w:rPr>
        <w:t>nd as required by law.</w:t>
      </w:r>
    </w:p>
    <w:p w:rsidR="00D67201" w:rsidRDefault="00671E53">
      <w:pPr>
        <w:pStyle w:val="a5"/>
        <w:numPr>
          <w:ilvl w:val="0"/>
          <w:numId w:val="2"/>
        </w:numPr>
        <w:spacing w:line="360" w:lineRule="exact"/>
        <w:rPr>
          <w:rFonts w:ascii="Times New Roman" w:eastAsia="Times New Roman" w:hAnsi="Times New Roman"/>
        </w:rPr>
      </w:pPr>
      <w:r>
        <w:rPr>
          <w:rFonts w:ascii="Times New Roman" w:eastAsia="Times New Roman" w:hAnsi="Times New Roman"/>
        </w:rPr>
        <w:t>Region: Within the territory of the Republic of China (Taiwan).</w:t>
      </w:r>
    </w:p>
    <w:p w:rsidR="00D67201" w:rsidRDefault="00671E53">
      <w:pPr>
        <w:pStyle w:val="a5"/>
        <w:numPr>
          <w:ilvl w:val="0"/>
          <w:numId w:val="2"/>
        </w:numPr>
        <w:spacing w:line="360" w:lineRule="exact"/>
        <w:rPr>
          <w:rFonts w:ascii="Times New Roman" w:eastAsia="Times New Roman" w:hAnsi="Times New Roman"/>
        </w:rPr>
      </w:pPr>
      <w:r>
        <w:rPr>
          <w:rFonts w:ascii="Times New Roman" w:eastAsia="Times New Roman" w:hAnsi="Times New Roman"/>
        </w:rPr>
        <w:t>Recipients: Ministry of Digital Affairs, National Institute of Cyber Security, and other agencies authorized by law to collect, process, and utilize data.</w:t>
      </w:r>
    </w:p>
    <w:p w:rsidR="00D67201" w:rsidRDefault="00671E53">
      <w:pPr>
        <w:pStyle w:val="a5"/>
        <w:numPr>
          <w:ilvl w:val="0"/>
          <w:numId w:val="2"/>
        </w:numPr>
        <w:spacing w:line="360" w:lineRule="exact"/>
        <w:rPr>
          <w:rFonts w:ascii="Times New Roman" w:eastAsia="Times New Roman" w:hAnsi="Times New Roman"/>
        </w:rPr>
      </w:pPr>
      <w:r>
        <w:rPr>
          <w:rFonts w:ascii="Times New Roman" w:eastAsia="Times New Roman" w:hAnsi="Times New Roman"/>
        </w:rPr>
        <w:t>Methods: Autom</w:t>
      </w:r>
      <w:r>
        <w:rPr>
          <w:rFonts w:ascii="Times New Roman" w:eastAsia="Times New Roman" w:hAnsi="Times New Roman"/>
        </w:rPr>
        <w:t>ated machines or other non-automated methods.</w:t>
      </w:r>
    </w:p>
    <w:p w:rsidR="00D67201" w:rsidRDefault="00671E53">
      <w:pPr>
        <w:spacing w:before="180" w:line="360" w:lineRule="exact"/>
      </w:pPr>
      <w:r>
        <w:rPr>
          <w:rFonts w:ascii="Times New Roman" w:eastAsia="Times New Roman" w:hAnsi="Times New Roman"/>
          <w:b/>
          <w:bCs/>
        </w:rPr>
        <w:t>3. Impact of Not Providing Personal Data</w:t>
      </w:r>
      <w:r>
        <w:rPr>
          <w:rFonts w:ascii="Times New Roman" w:hAnsi="Times New Roman"/>
          <w:b/>
          <w:bCs/>
        </w:rPr>
        <w:br/>
      </w:r>
      <w:r>
        <w:rPr>
          <w:rFonts w:ascii="Times New Roman" w:eastAsia="Times New Roman" w:hAnsi="Times New Roman"/>
        </w:rPr>
        <w:t>If participants do not provide correct or any personal data, the Institute will not be able to provide relevant services for the purpose of data collection.</w:t>
      </w:r>
    </w:p>
    <w:p w:rsidR="00D67201" w:rsidRDefault="00D67201">
      <w:pPr>
        <w:spacing w:before="180" w:line="360" w:lineRule="exact"/>
        <w:rPr>
          <w:rFonts w:ascii="Times New Roman" w:hAnsi="Times New Roman"/>
        </w:rPr>
      </w:pPr>
    </w:p>
    <w:p w:rsidR="00D67201" w:rsidRDefault="00671E53">
      <w:pPr>
        <w:spacing w:line="360" w:lineRule="exact"/>
      </w:pPr>
      <w:r>
        <w:rPr>
          <w:rFonts w:ascii="Times New Roman" w:eastAsia="Times New Roman" w:hAnsi="Times New Roman"/>
          <w:b/>
          <w:bCs/>
        </w:rPr>
        <w:t>4. Rights o</w:t>
      </w:r>
      <w:r>
        <w:rPr>
          <w:rFonts w:ascii="Times New Roman" w:eastAsia="Times New Roman" w:hAnsi="Times New Roman"/>
          <w:b/>
          <w:bCs/>
        </w:rPr>
        <w:t>f the Parties</w:t>
      </w:r>
      <w:r>
        <w:rPr>
          <w:rFonts w:ascii="Times New Roman" w:hAnsi="Times New Roman"/>
        </w:rPr>
        <w:br/>
      </w:r>
      <w:r>
        <w:rPr>
          <w:rFonts w:ascii="Times New Roman" w:eastAsia="Times New Roman" w:hAnsi="Times New Roman"/>
        </w:rPr>
        <w:t>Participants can exercise the following rights according to the rules of the event or by visiting the Institute's website mailbox (</w:t>
      </w:r>
      <w:hyperlink r:id="rId7" w:history="1">
        <w:r>
          <w:rPr>
            <w:rFonts w:ascii="Times New Roman" w:eastAsia="Times New Roman" w:hAnsi="Times New Roman"/>
            <w:color w:val="1155CC"/>
          </w:rPr>
          <w:t>http://www.nics.nat.gov.tw/MailToCenter?lang=z</w:t>
        </w:r>
        <w:r>
          <w:rPr>
            <w:rFonts w:ascii="Times New Roman" w:eastAsia="Times New Roman" w:hAnsi="Times New Roman"/>
            <w:color w:val="1155CC"/>
          </w:rPr>
          <w:t>h</w:t>
        </w:r>
      </w:hyperlink>
      <w:r>
        <w:rPr>
          <w:rFonts w:ascii="Times New Roman" w:eastAsia="Times New Roman" w:hAnsi="Times New Roman"/>
        </w:rPr>
        <w:t>). However, the Institute will not be liable for damages caused to participants' rights due to the exercise of the fourth and fifth rights below.</w:t>
      </w:r>
    </w:p>
    <w:p w:rsidR="00D67201" w:rsidRDefault="00671E53">
      <w:pPr>
        <w:pStyle w:val="a5"/>
        <w:numPr>
          <w:ilvl w:val="0"/>
          <w:numId w:val="3"/>
        </w:numPr>
        <w:spacing w:line="360" w:lineRule="exact"/>
      </w:pPr>
      <w:r>
        <w:rPr>
          <w:rFonts w:ascii="Times New Roman" w:hAnsi="Times New Roman"/>
        </w:rPr>
        <w:t>T</w:t>
      </w:r>
      <w:r>
        <w:rPr>
          <w:rFonts w:ascii="Times New Roman" w:eastAsia="Times New Roman" w:hAnsi="Times New Roman"/>
        </w:rPr>
        <w:t>he right to make an inquiry of and to review his/her personal data.</w:t>
      </w:r>
    </w:p>
    <w:p w:rsidR="00D67201" w:rsidRDefault="00671E53">
      <w:pPr>
        <w:numPr>
          <w:ilvl w:val="0"/>
          <w:numId w:val="3"/>
        </w:numPr>
        <w:spacing w:line="360" w:lineRule="exact"/>
      </w:pPr>
      <w:r>
        <w:rPr>
          <w:rFonts w:ascii="Times New Roman" w:hAnsi="Times New Roman"/>
        </w:rPr>
        <w:t>T</w:t>
      </w:r>
      <w:r>
        <w:rPr>
          <w:rFonts w:ascii="Times New Roman" w:eastAsia="Times New Roman" w:hAnsi="Times New Roman"/>
        </w:rPr>
        <w:t xml:space="preserve">he right to request a copy of his/her </w:t>
      </w:r>
      <w:r>
        <w:rPr>
          <w:rFonts w:ascii="Times New Roman" w:eastAsia="Times New Roman" w:hAnsi="Times New Roman"/>
        </w:rPr>
        <w:t>personal data.</w:t>
      </w:r>
    </w:p>
    <w:p w:rsidR="00D67201" w:rsidRDefault="00671E53">
      <w:pPr>
        <w:numPr>
          <w:ilvl w:val="0"/>
          <w:numId w:val="3"/>
        </w:numPr>
        <w:spacing w:line="360" w:lineRule="exact"/>
      </w:pPr>
      <w:r>
        <w:rPr>
          <w:rFonts w:ascii="Times New Roman" w:hAnsi="Times New Roman"/>
        </w:rPr>
        <w:t>T</w:t>
      </w:r>
      <w:r>
        <w:rPr>
          <w:rFonts w:ascii="Times New Roman" w:eastAsia="Times New Roman" w:hAnsi="Times New Roman"/>
        </w:rPr>
        <w:t>he right to supplement or correct his/her personal data.</w:t>
      </w:r>
    </w:p>
    <w:p w:rsidR="00D67201" w:rsidRDefault="00671E53">
      <w:pPr>
        <w:numPr>
          <w:ilvl w:val="0"/>
          <w:numId w:val="3"/>
        </w:numPr>
        <w:spacing w:line="360" w:lineRule="exact"/>
      </w:pPr>
      <w:r>
        <w:rPr>
          <w:rFonts w:ascii="Times New Roman" w:hAnsi="Times New Roman"/>
        </w:rPr>
        <w:lastRenderedPageBreak/>
        <w:t>T</w:t>
      </w:r>
      <w:r>
        <w:rPr>
          <w:rFonts w:ascii="Times New Roman" w:eastAsia="Times New Roman" w:hAnsi="Times New Roman"/>
        </w:rPr>
        <w:t>he right to demand the cessation of the collection, processing or use of his/her personal data.</w:t>
      </w:r>
    </w:p>
    <w:p w:rsidR="00D67201" w:rsidRDefault="00671E53">
      <w:pPr>
        <w:numPr>
          <w:ilvl w:val="0"/>
          <w:numId w:val="3"/>
        </w:numPr>
        <w:spacing w:after="240" w:line="360" w:lineRule="exact"/>
      </w:pPr>
      <w:r>
        <w:rPr>
          <w:rFonts w:ascii="Times New Roman" w:hAnsi="Times New Roman"/>
        </w:rPr>
        <w:t>T</w:t>
      </w:r>
      <w:r>
        <w:rPr>
          <w:rFonts w:ascii="Times New Roman" w:eastAsia="Times New Roman" w:hAnsi="Times New Roman"/>
        </w:rPr>
        <w:t>he right to erase his/her personal data.</w:t>
      </w:r>
    </w:p>
    <w:p w:rsidR="00D67201" w:rsidRDefault="00671E53">
      <w:pPr>
        <w:spacing w:before="300" w:after="300" w:line="360" w:lineRule="exact"/>
        <w:rPr>
          <w:rFonts w:ascii="Times New Roman" w:eastAsia="Times New Roman" w:hAnsi="Times New Roman"/>
          <w:b/>
          <w:bCs/>
        </w:rPr>
      </w:pPr>
      <w:r>
        <w:rPr>
          <w:rFonts w:ascii="Times New Roman" w:eastAsia="Times New Roman" w:hAnsi="Times New Roman"/>
          <w:b/>
          <w:bCs/>
        </w:rPr>
        <w:t>5. Participants acknowledge that this consen</w:t>
      </w:r>
      <w:r>
        <w:rPr>
          <w:rFonts w:ascii="Times New Roman" w:eastAsia="Times New Roman" w:hAnsi="Times New Roman"/>
          <w:b/>
          <w:bCs/>
        </w:rPr>
        <w:t>t form complies with the Personal Data Protection Act and relevant regulations, and agree that the Institute retains this consent form for future retrieval and verification, with the retention period the same as the period specified in Article 2(1).</w:t>
      </w:r>
    </w:p>
    <w:p w:rsidR="00D67201" w:rsidRDefault="00671E53">
      <w:pPr>
        <w:spacing w:before="300" w:after="360" w:line="360" w:lineRule="exact"/>
        <w:rPr>
          <w:rFonts w:ascii="Times New Roman" w:eastAsia="Times New Roman" w:hAnsi="Times New Roman"/>
          <w:b/>
          <w:bCs/>
        </w:rPr>
      </w:pPr>
      <w:r>
        <w:rPr>
          <w:rFonts w:ascii="Times New Roman" w:eastAsia="Times New Roman" w:hAnsi="Times New Roman"/>
          <w:b/>
          <w:bCs/>
        </w:rPr>
        <w:t>6. Dis</w:t>
      </w:r>
      <w:r>
        <w:rPr>
          <w:rFonts w:ascii="Times New Roman" w:eastAsia="Times New Roman" w:hAnsi="Times New Roman"/>
          <w:b/>
          <w:bCs/>
        </w:rPr>
        <w:t>putes arising from this consent form shall be governed by the laws of the Republic of China (Taiwan), and the Taipei District Court as the first tribunal for jurisdiction.</w:t>
      </w:r>
    </w:p>
    <w:p w:rsidR="00D67201" w:rsidRDefault="00671E53">
      <w:pPr>
        <w:spacing w:line="360" w:lineRule="exact"/>
      </w:pPr>
      <w:r>
        <w:rPr>
          <w:rFonts w:ascii="Times New Roman" w:eastAsia="Times New Roman" w:hAnsi="Times New Roman"/>
          <w:b/>
          <w:bCs/>
        </w:rPr>
        <w:t>Consent to Provide Personal Data:</w:t>
      </w:r>
      <w:r>
        <w:rPr>
          <w:rFonts w:ascii="Times New Roman" w:hAnsi="Times New Roman"/>
        </w:rPr>
        <w:br/>
      </w:r>
      <w:r>
        <w:rPr>
          <w:rFonts w:ascii="Times New Roman" w:eastAsia="Times New Roman" w:hAnsi="Times New Roman"/>
        </w:rPr>
        <w:t>1. The undersigned participants (hereinafter refer</w:t>
      </w:r>
      <w:r>
        <w:rPr>
          <w:rFonts w:ascii="Times New Roman" w:eastAsia="Times New Roman" w:hAnsi="Times New Roman"/>
        </w:rPr>
        <w:t xml:space="preserve">red to as "participants") confirm that they have fully understood the above notification from the Institute. </w:t>
      </w:r>
      <w:r>
        <w:rPr>
          <w:rFonts w:ascii="Times New Roman" w:eastAsia="Times New Roman" w:hAnsi="Times New Roman"/>
        </w:rPr>
        <w:br/>
      </w:r>
      <w:r>
        <w:rPr>
          <w:rFonts w:ascii="Times New Roman" w:eastAsia="Times New Roman" w:hAnsi="Times New Roman"/>
        </w:rPr>
        <w:t>2. Participants agree that the Institute may collect, process, and utilize their personal data within the necessary scope of the stated collection</w:t>
      </w:r>
      <w:r>
        <w:rPr>
          <w:rFonts w:ascii="Times New Roman" w:eastAsia="Times New Roman" w:hAnsi="Times New Roman"/>
        </w:rPr>
        <w:t xml:space="preserve"> purposes.</w:t>
      </w:r>
    </w:p>
    <w:p w:rsidR="00D67201" w:rsidRDefault="00D67201">
      <w:pPr>
        <w:pStyle w:val="Default"/>
        <w:jc w:val="both"/>
        <w:rPr>
          <w:rFonts w:ascii="Times New Roman" w:hAnsi="Times New Roman" w:cs="Times New Roman"/>
          <w:sz w:val="32"/>
          <w:szCs w:val="32"/>
        </w:rPr>
      </w:pPr>
    </w:p>
    <w:p w:rsidR="00D67201" w:rsidRDefault="00671E53">
      <w:pPr>
        <w:pStyle w:val="Default"/>
        <w:jc w:val="right"/>
        <w:rPr>
          <w:rFonts w:ascii="Times New Roman" w:hAnsi="Times New Roman" w:cs="Times New Roman"/>
          <w:sz w:val="28"/>
          <w:szCs w:val="32"/>
        </w:rPr>
      </w:pPr>
      <w:r>
        <w:rPr>
          <w:rFonts w:ascii="Times New Roman" w:hAnsi="Times New Roman" w:cs="Times New Roman"/>
          <w:sz w:val="28"/>
          <w:szCs w:val="32"/>
        </w:rPr>
        <w:t>(If you agree, please sign)</w:t>
      </w:r>
    </w:p>
    <w:p w:rsidR="00D67201" w:rsidRDefault="00D67201">
      <w:pPr>
        <w:pStyle w:val="Default"/>
        <w:jc w:val="right"/>
        <w:rPr>
          <w:rFonts w:ascii="Times New Roman" w:hAnsi="Times New Roman" w:cs="Times New Roman"/>
          <w:sz w:val="28"/>
          <w:szCs w:val="32"/>
        </w:rPr>
      </w:pPr>
    </w:p>
    <w:p w:rsidR="00D67201" w:rsidRDefault="00D67201">
      <w:pPr>
        <w:pStyle w:val="Default"/>
        <w:jc w:val="right"/>
        <w:rPr>
          <w:rFonts w:ascii="Times New Roman" w:hAnsi="Times New Roman" w:cs="Times New Roman"/>
          <w:sz w:val="28"/>
          <w:szCs w:val="32"/>
        </w:rPr>
      </w:pPr>
    </w:p>
    <w:p w:rsidR="00D67201" w:rsidRDefault="00671E53">
      <w:pPr>
        <w:pStyle w:val="Default"/>
        <w:snapToGrid w:val="0"/>
        <w:jc w:val="right"/>
        <w:rPr>
          <w:rFonts w:ascii="Times New Roman" w:hAnsi="Times New Roman" w:cs="Times New Roman"/>
          <w:sz w:val="32"/>
          <w:szCs w:val="32"/>
        </w:rPr>
      </w:pPr>
      <w:r>
        <w:rPr>
          <w:rFonts w:ascii="Times New Roman" w:hAnsi="Times New Roman" w:cs="Times New Roman"/>
          <w:sz w:val="32"/>
          <w:szCs w:val="32"/>
        </w:rPr>
        <w:t>___________________________________</w:t>
      </w:r>
    </w:p>
    <w:p w:rsidR="00D67201" w:rsidRDefault="00671E53">
      <w:pPr>
        <w:pStyle w:val="Default"/>
        <w:wordWrap w:val="0"/>
        <w:snapToGrid w:val="0"/>
        <w:spacing w:line="240" w:lineRule="exact"/>
        <w:ind w:right="1109"/>
        <w:jc w:val="right"/>
        <w:rPr>
          <w:rFonts w:ascii="Times New Roman" w:hAnsi="Times New Roman" w:cs="Times New Roman"/>
          <w:szCs w:val="32"/>
        </w:rPr>
      </w:pPr>
      <w:r>
        <w:rPr>
          <w:rFonts w:ascii="Times New Roman" w:hAnsi="Times New Roman" w:cs="Times New Roman"/>
          <w:szCs w:val="32"/>
        </w:rPr>
        <w:t>Signature / Date of signature</w:t>
      </w:r>
    </w:p>
    <w:p w:rsidR="00D67201" w:rsidRDefault="00671E53">
      <w:pPr>
        <w:pStyle w:val="Default"/>
        <w:jc w:val="right"/>
      </w:pPr>
      <w:r>
        <w:rPr>
          <w:rFonts w:ascii="Times New Roman" w:hAnsi="Times New Roman" w:cs="Times New Roman"/>
          <w:sz w:val="28"/>
          <w:szCs w:val="32"/>
        </w:rPr>
        <w:t>(Please scan or take a photo and send it back.)</w:t>
      </w:r>
    </w:p>
    <w:sectPr w:rsidR="00D67201">
      <w:headerReference w:type="default" r:id="rId8"/>
      <w:footerReference w:type="default" r:id="rId9"/>
      <w:pgSz w:w="11906" w:h="16838"/>
      <w:pgMar w:top="720" w:right="720" w:bottom="720" w:left="720" w:header="851" w:footer="992" w:gutter="0"/>
      <w:pgNumType w:start="1"/>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E53" w:rsidRDefault="00671E53">
      <w:r>
        <w:separator/>
      </w:r>
    </w:p>
  </w:endnote>
  <w:endnote w:type="continuationSeparator" w:id="0">
    <w:p w:rsidR="00671E53" w:rsidRDefault="0067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15C" w:rsidRDefault="00671E53">
    <w:pPr>
      <w:pStyle w:val="a8"/>
      <w:jc w:val="center"/>
    </w:pPr>
    <w:r>
      <w:t>C-</w:t>
    </w: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64715C" w:rsidRDefault="00671E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E53" w:rsidRDefault="00671E53">
      <w:r>
        <w:rPr>
          <w:color w:val="000000"/>
        </w:rPr>
        <w:separator/>
      </w:r>
    </w:p>
  </w:footnote>
  <w:footnote w:type="continuationSeparator" w:id="0">
    <w:p w:rsidR="00671E53" w:rsidRDefault="0067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15C" w:rsidRDefault="00671E53">
    <w:pPr>
      <w:pStyle w:val="a6"/>
      <w:jc w:val="right"/>
    </w:pPr>
    <w:r>
      <w:rPr>
        <w:noProof/>
      </w:rPr>
      <w:drawing>
        <wp:inline distT="0" distB="0" distL="0" distR="0">
          <wp:extent cx="2235168" cy="447031"/>
          <wp:effectExtent l="0" t="0" r="0" b="0"/>
          <wp:docPr id="1" name="圖片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35168" cy="44703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5BB2"/>
    <w:multiLevelType w:val="multilevel"/>
    <w:tmpl w:val="0A7EF298"/>
    <w:lvl w:ilvl="0">
      <w:start w:val="1"/>
      <w:numFmt w:val="decimal"/>
      <w:lvlText w:val="(%1)"/>
      <w:lvlJc w:val="left"/>
      <w:pPr>
        <w:ind w:left="720" w:hanging="360"/>
      </w:pPr>
      <w:rPr>
        <w:rFonts w:ascii="Times New Roman" w:eastAsia="新細明體" w:hAnsi="Times New Roman" w:cs="Times New Roman"/>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47D74ABF"/>
    <w:multiLevelType w:val="multilevel"/>
    <w:tmpl w:val="76C61518"/>
    <w:lvl w:ilvl="0">
      <w:start w:val="1"/>
      <w:numFmt w:val="decimal"/>
      <w:lvlText w:val="(%1)"/>
      <w:lvlJc w:val="left"/>
      <w:pPr>
        <w:ind w:left="720" w:hanging="360"/>
      </w:pPr>
      <w:rPr>
        <w:rFonts w:ascii="Times New Roman" w:eastAsia="新細明體" w:hAnsi="Times New Roman" w:cs="Times New Roman"/>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602B23BA"/>
    <w:multiLevelType w:val="multilevel"/>
    <w:tmpl w:val="A4805F8A"/>
    <w:lvl w:ilvl="0">
      <w:start w:val="1"/>
      <w:numFmt w:val="decimal"/>
      <w:lvlText w:val="(%1)"/>
      <w:lvlJc w:val="left"/>
      <w:pPr>
        <w:ind w:left="720" w:hanging="360"/>
      </w:pPr>
      <w:rPr>
        <w:rFonts w:ascii="Times New Roman" w:eastAsia="新細明體" w:hAnsi="Times New Roman" w:cs="Times New Roman"/>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67201"/>
    <w:rsid w:val="00671E53"/>
    <w:rsid w:val="008E2866"/>
    <w:rsid w:val="00D672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F74B76-8034-4311-87F5-D3EF39CA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3">
    <w:name w:val="Hyperlink"/>
    <w:rPr>
      <w:color w:val="0563C1"/>
      <w:u w:val="single"/>
    </w:rPr>
  </w:style>
  <w:style w:type="character" w:styleId="a4">
    <w:name w:val="Unresolved Mention"/>
    <w:rPr>
      <w:color w:val="605E5C"/>
      <w:shd w:val="clear" w:color="auto" w:fill="E1DFDD"/>
    </w:rPr>
  </w:style>
  <w:style w:type="paragraph" w:styleId="a5">
    <w:name w:val="List Paragraph"/>
    <w:basedOn w:val="a"/>
    <w:pPr>
      <w:ind w:left="480"/>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sz w:val="20"/>
      <w:szCs w:val="20"/>
    </w:rPr>
  </w:style>
  <w:style w:type="paragraph" w:styleId="aa">
    <w:name w:val="Revision"/>
    <w:pPr>
      <w:suppressAutoHyphens/>
    </w:pPr>
    <w:rPr>
      <w:kern w:val="3"/>
      <w:sz w:val="24"/>
      <w:szCs w:val="22"/>
    </w:rPr>
  </w:style>
  <w:style w:type="character" w:styleId="ab">
    <w:name w:val="annotation reference"/>
    <w:basedOn w:val="a0"/>
    <w:rPr>
      <w:sz w:val="16"/>
      <w:szCs w:val="16"/>
    </w:rPr>
  </w:style>
  <w:style w:type="paragraph" w:styleId="ac">
    <w:name w:val="annotation text"/>
    <w:basedOn w:val="a"/>
    <w:rPr>
      <w:sz w:val="20"/>
      <w:szCs w:val="20"/>
    </w:rPr>
  </w:style>
  <w:style w:type="character" w:customStyle="1" w:styleId="ad">
    <w:name w:val="註解文字 字元"/>
    <w:basedOn w:val="a0"/>
    <w:rPr>
      <w:kern w:val="3"/>
    </w:rPr>
  </w:style>
  <w:style w:type="paragraph" w:styleId="ae">
    <w:name w:val="annotation subject"/>
    <w:basedOn w:val="ac"/>
    <w:next w:val="ac"/>
    <w:rPr>
      <w:b/>
      <w:bCs/>
    </w:rPr>
  </w:style>
  <w:style w:type="character" w:customStyle="1" w:styleId="af">
    <w:name w:val="註解主旨 字元"/>
    <w:basedOn w:val="ad"/>
    <w:rPr>
      <w:b/>
      <w:bCs/>
      <w:kern w:val="3"/>
    </w:rPr>
  </w:style>
  <w:style w:type="paragraph" w:styleId="af0">
    <w:name w:val="Balloon Text"/>
    <w:basedOn w:val="a"/>
    <w:rPr>
      <w:rFonts w:ascii="Calibri Light" w:hAnsi="Calibri Light"/>
      <w:sz w:val="18"/>
      <w:szCs w:val="18"/>
    </w:rPr>
  </w:style>
  <w:style w:type="character" w:customStyle="1" w:styleId="af1">
    <w:name w:val="註解方塊文字 字元"/>
    <w:basedOn w:val="a0"/>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ics.nat.gov.tw/MailToCenter?lang=z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陳培德</dc:creator>
  <cp:keywords>docId:F16A4D653B7C7943CDE72E9C78E4997C</cp:keywords>
  <dc:description/>
  <cp:lastModifiedBy>王友嫈</cp:lastModifiedBy>
  <cp:revision>2</cp:revision>
  <dcterms:created xsi:type="dcterms:W3CDTF">2024-09-11T08:47:00Z</dcterms:created>
  <dcterms:modified xsi:type="dcterms:W3CDTF">2024-09-11T08:47:00Z</dcterms:modified>
</cp:coreProperties>
</file>